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D8" w:rsidRPr="00C202AC" w:rsidRDefault="00A2607E" w:rsidP="001428D8">
      <w:pPr>
        <w:spacing w:after="0" w:line="312" w:lineRule="atLeast"/>
        <w:jc w:val="center"/>
        <w:outlineLvl w:val="1"/>
        <w:rPr>
          <w:rFonts w:ascii="Times New Roman" w:eastAsia="Times New Roman" w:hAnsi="Times New Roman" w:cs="Times New Roman"/>
          <w:b/>
          <w:color w:val="000000" w:themeColor="text1"/>
          <w:sz w:val="24"/>
          <w:szCs w:val="24"/>
        </w:rPr>
      </w:pPr>
      <w:r w:rsidRPr="00C202AC">
        <w:rPr>
          <w:rFonts w:ascii="Times New Roman" w:eastAsia="Times New Roman" w:hAnsi="Times New Roman" w:cs="Times New Roman"/>
          <w:b/>
          <w:color w:val="000000" w:themeColor="text1"/>
          <w:sz w:val="24"/>
          <w:szCs w:val="24"/>
        </w:rPr>
        <w:t>CPVO</w:t>
      </w:r>
    </w:p>
    <w:p w:rsidR="00A2607E" w:rsidRPr="00C202AC" w:rsidRDefault="00A2607E" w:rsidP="00A2607E">
      <w:pPr>
        <w:spacing w:after="0" w:line="312" w:lineRule="atLeast"/>
        <w:jc w:val="center"/>
        <w:outlineLvl w:val="1"/>
        <w:rPr>
          <w:rFonts w:ascii="Times New Roman" w:eastAsia="Times New Roman" w:hAnsi="Times New Roman" w:cs="Times New Roman"/>
          <w:color w:val="000000" w:themeColor="text1"/>
          <w:sz w:val="24"/>
          <w:szCs w:val="24"/>
        </w:rPr>
      </w:pPr>
      <w:r w:rsidRPr="00C202AC">
        <w:rPr>
          <w:rFonts w:ascii="Times New Roman" w:eastAsia="Times New Roman" w:hAnsi="Times New Roman" w:cs="Times New Roman"/>
          <w:color w:val="000000" w:themeColor="text1"/>
          <w:sz w:val="24"/>
          <w:szCs w:val="24"/>
        </w:rPr>
        <w:t xml:space="preserve"> Community Plant Variety Office</w:t>
      </w:r>
    </w:p>
    <w:p w:rsidR="000767CD" w:rsidRPr="00C202AC" w:rsidRDefault="00C33F42" w:rsidP="00022C20">
      <w:pPr>
        <w:spacing w:after="0" w:line="312" w:lineRule="atLeast"/>
        <w:jc w:val="center"/>
        <w:outlineLvl w:val="1"/>
        <w:rPr>
          <w:rFonts w:ascii="Times New Roman" w:eastAsia="Times New Roman" w:hAnsi="Times New Roman" w:cs="Times New Roman"/>
          <w:color w:val="000000" w:themeColor="text1"/>
          <w:sz w:val="24"/>
          <w:szCs w:val="24"/>
          <w:lang w:val="ka-GE"/>
        </w:rPr>
      </w:pPr>
      <w:r w:rsidRPr="00C202AC">
        <w:rPr>
          <w:rFonts w:ascii="Times New Roman" w:eastAsia="Times New Roman" w:hAnsi="Times New Roman" w:cs="Times New Roman"/>
          <w:color w:val="000000" w:themeColor="text1"/>
          <w:sz w:val="24"/>
          <w:szCs w:val="24"/>
          <w:lang w:val="ka-GE"/>
        </w:rPr>
        <w:t>(</w:t>
      </w:r>
      <w:r w:rsidR="001A7024" w:rsidRPr="00C202AC">
        <w:rPr>
          <w:rFonts w:ascii="Sylfaen" w:eastAsia="Times New Roman" w:hAnsi="Sylfaen" w:cs="Sylfaen"/>
          <w:color w:val="000000" w:themeColor="text1"/>
          <w:sz w:val="24"/>
          <w:szCs w:val="24"/>
          <w:lang w:val="ka-GE"/>
        </w:rPr>
        <w:t>ევროპის</w:t>
      </w:r>
      <w:r w:rsidR="001A7024" w:rsidRPr="00C202AC">
        <w:rPr>
          <w:rFonts w:ascii="Times New Roman" w:eastAsia="Times New Roman" w:hAnsi="Times New Roman" w:cs="Times New Roman"/>
          <w:color w:val="000000" w:themeColor="text1"/>
          <w:sz w:val="24"/>
          <w:szCs w:val="24"/>
          <w:lang w:val="ka-GE"/>
        </w:rPr>
        <w:t xml:space="preserve"> </w:t>
      </w:r>
      <w:r w:rsidR="001A7024" w:rsidRPr="00C202AC">
        <w:rPr>
          <w:rFonts w:ascii="Sylfaen" w:eastAsia="Times New Roman" w:hAnsi="Sylfaen" w:cs="Sylfaen"/>
          <w:color w:val="000000" w:themeColor="text1"/>
          <w:sz w:val="24"/>
          <w:szCs w:val="24"/>
          <w:lang w:val="ka-GE"/>
        </w:rPr>
        <w:t>თანამეგობრობის</w:t>
      </w:r>
      <w:r w:rsidR="001A7024" w:rsidRPr="00C202AC">
        <w:rPr>
          <w:rFonts w:ascii="Times New Roman" w:eastAsia="Times New Roman" w:hAnsi="Times New Roman" w:cs="Times New Roman"/>
          <w:color w:val="000000" w:themeColor="text1"/>
          <w:sz w:val="24"/>
          <w:szCs w:val="24"/>
          <w:lang w:val="ka-GE"/>
        </w:rPr>
        <w:t xml:space="preserve"> </w:t>
      </w:r>
      <w:r w:rsidR="001A7024" w:rsidRPr="00C202AC">
        <w:rPr>
          <w:rFonts w:ascii="Sylfaen" w:eastAsia="Times New Roman" w:hAnsi="Sylfaen" w:cs="Sylfaen"/>
          <w:color w:val="000000" w:themeColor="text1"/>
          <w:sz w:val="24"/>
          <w:szCs w:val="24"/>
          <w:lang w:val="ka-GE"/>
        </w:rPr>
        <w:t>მცენარეთ</w:t>
      </w:r>
      <w:r w:rsidRPr="00C202AC">
        <w:rPr>
          <w:rFonts w:ascii="Sylfaen" w:eastAsia="Times New Roman" w:hAnsi="Sylfaen" w:cs="Sylfaen"/>
          <w:color w:val="000000" w:themeColor="text1"/>
          <w:sz w:val="24"/>
          <w:szCs w:val="24"/>
          <w:lang w:val="ka-GE"/>
        </w:rPr>
        <w:t>ა</w:t>
      </w:r>
      <w:r w:rsidR="001A7024" w:rsidRPr="00C202AC">
        <w:rPr>
          <w:rFonts w:ascii="Times New Roman" w:eastAsia="Times New Roman" w:hAnsi="Times New Roman" w:cs="Times New Roman"/>
          <w:color w:val="000000" w:themeColor="text1"/>
          <w:sz w:val="24"/>
          <w:szCs w:val="24"/>
          <w:lang w:val="ka-GE"/>
        </w:rPr>
        <w:t xml:space="preserve"> </w:t>
      </w:r>
      <w:r w:rsidR="001A7024" w:rsidRPr="00C202AC">
        <w:rPr>
          <w:rFonts w:ascii="Sylfaen" w:eastAsia="Times New Roman" w:hAnsi="Sylfaen" w:cs="Sylfaen"/>
          <w:color w:val="000000" w:themeColor="text1"/>
          <w:sz w:val="24"/>
          <w:szCs w:val="24"/>
          <w:lang w:val="ka-GE"/>
        </w:rPr>
        <w:t>ჯიშების</w:t>
      </w:r>
      <w:r w:rsidR="001A7024" w:rsidRPr="00C202AC">
        <w:rPr>
          <w:rFonts w:ascii="Times New Roman" w:eastAsia="Times New Roman" w:hAnsi="Times New Roman" w:cs="Times New Roman"/>
          <w:color w:val="000000" w:themeColor="text1"/>
          <w:sz w:val="24"/>
          <w:szCs w:val="24"/>
          <w:lang w:val="ka-GE"/>
        </w:rPr>
        <w:t xml:space="preserve"> </w:t>
      </w:r>
      <w:r w:rsidRPr="00C202AC">
        <w:rPr>
          <w:rFonts w:ascii="Sylfaen" w:eastAsia="Times New Roman" w:hAnsi="Sylfaen" w:cs="Sylfaen"/>
          <w:color w:val="000000" w:themeColor="text1"/>
          <w:sz w:val="24"/>
          <w:szCs w:val="24"/>
          <w:lang w:val="ka-GE"/>
        </w:rPr>
        <w:t>უწყება</w:t>
      </w:r>
      <w:r w:rsidRPr="00C202AC">
        <w:rPr>
          <w:rFonts w:ascii="Times New Roman" w:eastAsia="Times New Roman" w:hAnsi="Times New Roman" w:cs="Times New Roman"/>
          <w:color w:val="000000" w:themeColor="text1"/>
          <w:sz w:val="24"/>
          <w:szCs w:val="24"/>
          <w:lang w:val="ka-GE"/>
        </w:rPr>
        <w:t>)</w:t>
      </w:r>
    </w:p>
    <w:p w:rsidR="0056535A" w:rsidRPr="00C202AC" w:rsidRDefault="006B519F" w:rsidP="00A96E1D">
      <w:pPr>
        <w:shd w:val="clear" w:color="auto" w:fill="FFFFFF"/>
        <w:spacing w:after="0" w:line="312" w:lineRule="atLeast"/>
        <w:outlineLvl w:val="1"/>
        <w:rPr>
          <w:rFonts w:ascii="Times New Roman" w:eastAsia="Times New Roman" w:hAnsi="Times New Roman" w:cs="Times New Roman"/>
          <w:color w:val="000000" w:themeColor="text1"/>
          <w:sz w:val="24"/>
          <w:szCs w:val="24"/>
        </w:rPr>
      </w:pPr>
      <w:r w:rsidRPr="00C202AC">
        <w:rPr>
          <w:rFonts w:ascii="Times New Roman" w:eastAsia="Times New Roman" w:hAnsi="Times New Roman" w:cs="Times New Roman"/>
          <w:b/>
          <w:color w:val="000000" w:themeColor="text1"/>
          <w:sz w:val="24"/>
          <w:szCs w:val="24"/>
          <w:u w:val="single"/>
        </w:rPr>
        <w:t>Location:</w:t>
      </w:r>
      <w:r w:rsidR="005B624A">
        <w:rPr>
          <w:rFonts w:ascii="Times New Roman" w:eastAsia="Times New Roman" w:hAnsi="Times New Roman" w:cs="Times New Roman"/>
          <w:color w:val="000000" w:themeColor="text1"/>
          <w:sz w:val="24"/>
          <w:szCs w:val="24"/>
        </w:rPr>
        <w:t xml:space="preserve"> Angers, France</w:t>
      </w:r>
    </w:p>
    <w:p w:rsidR="007E5353" w:rsidRPr="00C202AC" w:rsidRDefault="007E5353" w:rsidP="002E6CE2">
      <w:pPr>
        <w:shd w:val="clear" w:color="auto" w:fill="FFFFFF"/>
        <w:spacing w:after="0" w:line="312" w:lineRule="atLeast"/>
        <w:jc w:val="right"/>
        <w:outlineLvl w:val="1"/>
        <w:rPr>
          <w:rFonts w:ascii="Times New Roman" w:eastAsia="Times New Roman" w:hAnsi="Times New Roman" w:cs="Times New Roman"/>
          <w:color w:val="000000" w:themeColor="text1"/>
          <w:sz w:val="24"/>
          <w:szCs w:val="24"/>
        </w:rPr>
      </w:pPr>
    </w:p>
    <w:p w:rsidR="003153CA" w:rsidRPr="00C202AC" w:rsidRDefault="003153CA" w:rsidP="00285ACF">
      <w:pPr>
        <w:shd w:val="clear" w:color="auto" w:fill="FFFFFF"/>
        <w:spacing w:after="0" w:line="312" w:lineRule="atLeast"/>
        <w:jc w:val="both"/>
        <w:outlineLvl w:val="1"/>
        <w:rPr>
          <w:rFonts w:ascii="Times New Roman" w:eastAsia="Times New Roman" w:hAnsi="Times New Roman" w:cs="Times New Roman"/>
          <w:bCs/>
          <w:color w:val="000000" w:themeColor="text1"/>
          <w:sz w:val="24"/>
          <w:szCs w:val="24"/>
        </w:rPr>
      </w:pPr>
      <w:r w:rsidRPr="005B624A">
        <w:rPr>
          <w:rFonts w:ascii="Times New Roman" w:eastAsia="Times New Roman" w:hAnsi="Times New Roman" w:cs="Times New Roman"/>
          <w:b/>
          <w:color w:val="000000" w:themeColor="text1"/>
          <w:sz w:val="24"/>
          <w:szCs w:val="24"/>
        </w:rPr>
        <w:t>CPVO</w:t>
      </w:r>
      <w:r w:rsidRPr="00C202AC">
        <w:rPr>
          <w:rFonts w:ascii="Times New Roman" w:eastAsia="Times New Roman" w:hAnsi="Times New Roman" w:cs="Times New Roman"/>
          <w:color w:val="000000" w:themeColor="text1"/>
          <w:sz w:val="24"/>
          <w:szCs w:val="24"/>
        </w:rPr>
        <w:t xml:space="preserve"> is a</w:t>
      </w:r>
      <w:r w:rsidR="001C51B9">
        <w:rPr>
          <w:rFonts w:ascii="Times New Roman" w:eastAsia="Times New Roman" w:hAnsi="Times New Roman" w:cs="Times New Roman"/>
          <w:color w:val="000000" w:themeColor="text1"/>
          <w:sz w:val="24"/>
          <w:szCs w:val="24"/>
        </w:rPr>
        <w:t>n agency of</w:t>
      </w:r>
      <w:r w:rsidRPr="00C202AC">
        <w:rPr>
          <w:rFonts w:ascii="Times New Roman" w:eastAsia="Times New Roman" w:hAnsi="Times New Roman" w:cs="Times New Roman"/>
          <w:color w:val="000000" w:themeColor="text1"/>
          <w:sz w:val="24"/>
          <w:szCs w:val="24"/>
        </w:rPr>
        <w:t xml:space="preserve"> </w:t>
      </w:r>
      <w:r w:rsidR="00BA6302">
        <w:rPr>
          <w:rFonts w:ascii="Times New Roman" w:eastAsia="Times New Roman" w:hAnsi="Times New Roman" w:cs="Times New Roman"/>
          <w:color w:val="000000" w:themeColor="text1"/>
          <w:sz w:val="24"/>
          <w:szCs w:val="24"/>
        </w:rPr>
        <w:t xml:space="preserve">the </w:t>
      </w:r>
      <w:r w:rsidRPr="00C202AC">
        <w:rPr>
          <w:rFonts w:ascii="Times New Roman" w:eastAsia="Times New Roman" w:hAnsi="Times New Roman" w:cs="Times New Roman"/>
          <w:color w:val="000000" w:themeColor="text1"/>
          <w:sz w:val="24"/>
          <w:szCs w:val="24"/>
        </w:rPr>
        <w:t>E</w:t>
      </w:r>
      <w:r w:rsidR="00680CE2">
        <w:rPr>
          <w:rFonts w:ascii="Times New Roman" w:eastAsia="Times New Roman" w:hAnsi="Times New Roman" w:cs="Times New Roman"/>
          <w:color w:val="000000" w:themeColor="text1"/>
          <w:sz w:val="24"/>
          <w:szCs w:val="24"/>
        </w:rPr>
        <w:t xml:space="preserve">uropean </w:t>
      </w:r>
      <w:r w:rsidR="000767CD" w:rsidRPr="00C202AC">
        <w:rPr>
          <w:rFonts w:ascii="Times New Roman" w:eastAsia="Times New Roman" w:hAnsi="Times New Roman" w:cs="Times New Roman"/>
          <w:color w:val="000000" w:themeColor="text1"/>
          <w:sz w:val="24"/>
          <w:szCs w:val="24"/>
        </w:rPr>
        <w:t>U</w:t>
      </w:r>
      <w:r w:rsidR="00680CE2">
        <w:rPr>
          <w:rFonts w:ascii="Times New Roman" w:eastAsia="Times New Roman" w:hAnsi="Times New Roman" w:cs="Times New Roman"/>
          <w:color w:val="000000" w:themeColor="text1"/>
          <w:sz w:val="24"/>
          <w:szCs w:val="24"/>
        </w:rPr>
        <w:t>nion</w:t>
      </w:r>
      <w:r w:rsidR="001C51B9">
        <w:rPr>
          <w:rFonts w:ascii="Times New Roman" w:eastAsia="Times New Roman" w:hAnsi="Times New Roman" w:cs="Times New Roman"/>
          <w:color w:val="000000" w:themeColor="text1"/>
          <w:sz w:val="24"/>
          <w:szCs w:val="24"/>
        </w:rPr>
        <w:t xml:space="preserve"> </w:t>
      </w:r>
      <w:r w:rsidRPr="00C202AC">
        <w:rPr>
          <w:rFonts w:ascii="Times New Roman" w:eastAsia="Times New Roman" w:hAnsi="Times New Roman" w:cs="Times New Roman"/>
          <w:color w:val="000000" w:themeColor="text1"/>
          <w:sz w:val="24"/>
          <w:szCs w:val="24"/>
        </w:rPr>
        <w:t>responsible for the management of the Community Plant Variety Rights System</w:t>
      </w:r>
      <w:r w:rsidR="00A4765F" w:rsidRPr="00C202AC">
        <w:rPr>
          <w:rFonts w:ascii="Times New Roman" w:eastAsia="Times New Roman" w:hAnsi="Times New Roman" w:cs="Times New Roman"/>
          <w:color w:val="000000" w:themeColor="text1"/>
          <w:sz w:val="24"/>
          <w:szCs w:val="24"/>
        </w:rPr>
        <w:t xml:space="preserve"> and</w:t>
      </w:r>
      <w:r w:rsidR="000767CD" w:rsidRPr="00C202AC">
        <w:rPr>
          <w:rFonts w:ascii="Times New Roman" w:eastAsia="Times New Roman" w:hAnsi="Times New Roman" w:cs="Times New Roman"/>
          <w:color w:val="000000" w:themeColor="text1"/>
          <w:sz w:val="24"/>
          <w:szCs w:val="24"/>
        </w:rPr>
        <w:t xml:space="preserve"> i</w:t>
      </w:r>
      <w:r w:rsidR="00A4765F" w:rsidRPr="00C202AC">
        <w:rPr>
          <w:rFonts w:ascii="Times New Roman" w:eastAsia="Times New Roman" w:hAnsi="Times New Roman" w:cs="Times New Roman"/>
          <w:color w:val="000000" w:themeColor="text1"/>
          <w:sz w:val="24"/>
          <w:szCs w:val="24"/>
        </w:rPr>
        <w:t>ts main mission is to</w:t>
      </w:r>
      <w:r w:rsidR="000767CD" w:rsidRPr="00C202AC">
        <w:rPr>
          <w:rFonts w:ascii="Times New Roman" w:eastAsia="Times New Roman" w:hAnsi="Times New Roman" w:cs="Times New Roman"/>
          <w:b/>
          <w:bCs/>
          <w:color w:val="000000" w:themeColor="text1"/>
          <w:sz w:val="24"/>
          <w:szCs w:val="24"/>
        </w:rPr>
        <w:t> </w:t>
      </w:r>
      <w:r w:rsidR="000767CD" w:rsidRPr="00C202AC">
        <w:rPr>
          <w:rFonts w:ascii="Times New Roman" w:eastAsia="Times New Roman" w:hAnsi="Times New Roman" w:cs="Times New Roman"/>
          <w:bCs/>
          <w:color w:val="000000" w:themeColor="text1"/>
          <w:sz w:val="24"/>
          <w:szCs w:val="24"/>
        </w:rPr>
        <w:t>deliver and promote an efficient Intellectual Property Rights system that supports the creation of new plant varieties for the benefit of Society</w:t>
      </w:r>
      <w:r w:rsidR="00A4765F" w:rsidRPr="00C202AC">
        <w:rPr>
          <w:rFonts w:ascii="Times New Roman" w:eastAsia="Times New Roman" w:hAnsi="Times New Roman" w:cs="Times New Roman"/>
          <w:bCs/>
          <w:color w:val="000000" w:themeColor="text1"/>
          <w:sz w:val="24"/>
          <w:szCs w:val="24"/>
        </w:rPr>
        <w:t>.</w:t>
      </w:r>
    </w:p>
    <w:p w:rsidR="00022C20" w:rsidRPr="00C202AC" w:rsidRDefault="00022C20" w:rsidP="00285ACF">
      <w:pPr>
        <w:shd w:val="clear" w:color="auto" w:fill="FFFFFF"/>
        <w:spacing w:after="0" w:line="312" w:lineRule="atLeast"/>
        <w:jc w:val="both"/>
        <w:outlineLvl w:val="1"/>
        <w:rPr>
          <w:rFonts w:ascii="Times New Roman" w:eastAsia="Times New Roman" w:hAnsi="Times New Roman" w:cs="Times New Roman"/>
          <w:color w:val="000000" w:themeColor="text1"/>
          <w:sz w:val="24"/>
          <w:szCs w:val="24"/>
        </w:rPr>
      </w:pPr>
    </w:p>
    <w:p w:rsidR="000767CD" w:rsidRPr="00C202AC" w:rsidRDefault="000767CD" w:rsidP="00022C20">
      <w:pPr>
        <w:shd w:val="clear" w:color="auto" w:fill="FFFFFF"/>
        <w:spacing w:after="0" w:line="312" w:lineRule="atLeast"/>
        <w:jc w:val="both"/>
        <w:outlineLvl w:val="1"/>
        <w:rPr>
          <w:rFonts w:ascii="Times New Roman" w:eastAsia="Times New Roman" w:hAnsi="Times New Roman" w:cs="Times New Roman"/>
          <w:b/>
          <w:color w:val="000000" w:themeColor="text1"/>
          <w:sz w:val="24"/>
          <w:szCs w:val="24"/>
          <w:u w:val="single"/>
        </w:rPr>
      </w:pPr>
      <w:r w:rsidRPr="00C202AC">
        <w:rPr>
          <w:rFonts w:ascii="Times New Roman" w:eastAsia="Times New Roman" w:hAnsi="Times New Roman" w:cs="Times New Roman"/>
          <w:b/>
          <w:color w:val="000000" w:themeColor="text1"/>
          <w:sz w:val="24"/>
          <w:szCs w:val="24"/>
          <w:u w:val="single"/>
        </w:rPr>
        <w:t xml:space="preserve">Tasks of the agency: </w:t>
      </w:r>
    </w:p>
    <w:p w:rsidR="00022C20" w:rsidRPr="00C202AC" w:rsidRDefault="00022C20" w:rsidP="00022C20">
      <w:pPr>
        <w:shd w:val="clear" w:color="auto" w:fill="FFFFFF"/>
        <w:spacing w:after="0" w:line="312" w:lineRule="atLeast"/>
        <w:jc w:val="both"/>
        <w:outlineLvl w:val="1"/>
        <w:rPr>
          <w:rFonts w:ascii="Times New Roman" w:eastAsia="Times New Roman" w:hAnsi="Times New Roman" w:cs="Times New Roman"/>
          <w:color w:val="000000" w:themeColor="text1"/>
          <w:sz w:val="24"/>
          <w:szCs w:val="24"/>
        </w:rPr>
      </w:pPr>
    </w:p>
    <w:p w:rsidR="000767CD" w:rsidRPr="00C202AC" w:rsidRDefault="000767CD" w:rsidP="00E93AEC">
      <w:pPr>
        <w:pStyle w:val="ListParagraph"/>
        <w:numPr>
          <w:ilvl w:val="0"/>
          <w:numId w:val="9"/>
        </w:numPr>
        <w:shd w:val="clear" w:color="auto" w:fill="FFFFFF"/>
        <w:spacing w:after="0" w:line="312" w:lineRule="atLeast"/>
        <w:jc w:val="both"/>
        <w:outlineLvl w:val="1"/>
        <w:rPr>
          <w:rFonts w:ascii="Times New Roman" w:eastAsia="Times New Roman" w:hAnsi="Times New Roman" w:cs="Times New Roman"/>
          <w:color w:val="000000" w:themeColor="text1"/>
          <w:sz w:val="24"/>
          <w:szCs w:val="24"/>
        </w:rPr>
      </w:pPr>
      <w:r w:rsidRPr="00C202AC">
        <w:rPr>
          <w:rFonts w:ascii="Times New Roman" w:eastAsia="Times New Roman" w:hAnsi="Times New Roman" w:cs="Times New Roman"/>
          <w:color w:val="000000" w:themeColor="text1"/>
          <w:sz w:val="24"/>
          <w:szCs w:val="24"/>
        </w:rPr>
        <w:t>Manages the Community Plant Variety Rights system (CPVR system) by granting intellectual property rights to new plant varieties, valid on the territory of the EU Member States, for 25 years for most species and 30 years for trees, wines and potatoes;</w:t>
      </w:r>
    </w:p>
    <w:p w:rsidR="000767CD" w:rsidRPr="00C202AC" w:rsidRDefault="000767CD" w:rsidP="00E93AEC">
      <w:pPr>
        <w:pStyle w:val="ListParagraph"/>
        <w:numPr>
          <w:ilvl w:val="0"/>
          <w:numId w:val="9"/>
        </w:numPr>
        <w:shd w:val="clear" w:color="auto" w:fill="FFFFFF"/>
        <w:spacing w:after="0" w:line="312" w:lineRule="atLeast"/>
        <w:jc w:val="both"/>
        <w:outlineLvl w:val="1"/>
        <w:rPr>
          <w:rFonts w:ascii="Times New Roman" w:eastAsia="Times New Roman" w:hAnsi="Times New Roman" w:cs="Times New Roman"/>
          <w:color w:val="000000" w:themeColor="text1"/>
          <w:sz w:val="24"/>
          <w:szCs w:val="24"/>
        </w:rPr>
      </w:pPr>
      <w:r w:rsidRPr="00C202AC">
        <w:rPr>
          <w:rFonts w:ascii="Times New Roman" w:eastAsia="Times New Roman" w:hAnsi="Times New Roman" w:cs="Times New Roman"/>
          <w:color w:val="000000" w:themeColor="text1"/>
          <w:sz w:val="24"/>
          <w:szCs w:val="24"/>
        </w:rPr>
        <w:t>Cooperates with the national examination offices in the EU which perform the technical assessment of candidate varieties for CPVR on the basis of common technical protocols;</w:t>
      </w:r>
    </w:p>
    <w:p w:rsidR="000767CD" w:rsidRPr="00C202AC" w:rsidRDefault="000767CD" w:rsidP="00E93AEC">
      <w:pPr>
        <w:pStyle w:val="ListParagraph"/>
        <w:numPr>
          <w:ilvl w:val="0"/>
          <w:numId w:val="9"/>
        </w:numPr>
        <w:shd w:val="clear" w:color="auto" w:fill="FFFFFF"/>
        <w:spacing w:after="0" w:line="312" w:lineRule="atLeast"/>
        <w:jc w:val="both"/>
        <w:outlineLvl w:val="1"/>
        <w:rPr>
          <w:rFonts w:ascii="Times New Roman" w:eastAsia="Times New Roman" w:hAnsi="Times New Roman" w:cs="Times New Roman"/>
          <w:color w:val="000000" w:themeColor="text1"/>
          <w:sz w:val="24"/>
          <w:szCs w:val="24"/>
        </w:rPr>
      </w:pPr>
      <w:r w:rsidRPr="00C202AC">
        <w:rPr>
          <w:rFonts w:ascii="Times New Roman" w:eastAsia="Times New Roman" w:hAnsi="Times New Roman" w:cs="Times New Roman"/>
          <w:color w:val="000000" w:themeColor="text1"/>
          <w:sz w:val="24"/>
          <w:szCs w:val="24"/>
        </w:rPr>
        <w:t>Cooperates with EU plant breeders’ organisations, as well as with national and regional PVR systems worldwide and international organisations such as the European Patent Office (EPO) and the International Union for the Protection of New Varieties of Plants (UPOV);</w:t>
      </w:r>
    </w:p>
    <w:p w:rsidR="000767CD" w:rsidRPr="00C202AC" w:rsidRDefault="000767CD" w:rsidP="00E93AEC">
      <w:pPr>
        <w:pStyle w:val="ListParagraph"/>
        <w:numPr>
          <w:ilvl w:val="0"/>
          <w:numId w:val="9"/>
        </w:numPr>
        <w:shd w:val="clear" w:color="auto" w:fill="FFFFFF"/>
        <w:spacing w:after="0" w:line="312" w:lineRule="atLeast"/>
        <w:jc w:val="both"/>
        <w:outlineLvl w:val="1"/>
        <w:rPr>
          <w:rFonts w:ascii="Times New Roman" w:eastAsia="Times New Roman" w:hAnsi="Times New Roman" w:cs="Times New Roman"/>
          <w:color w:val="000000" w:themeColor="text1"/>
          <w:sz w:val="24"/>
          <w:szCs w:val="24"/>
        </w:rPr>
      </w:pPr>
      <w:r w:rsidRPr="00C202AC">
        <w:rPr>
          <w:rFonts w:ascii="Times New Roman" w:eastAsia="Times New Roman" w:hAnsi="Times New Roman" w:cs="Times New Roman"/>
          <w:color w:val="000000" w:themeColor="text1"/>
          <w:sz w:val="24"/>
          <w:szCs w:val="24"/>
        </w:rPr>
        <w:t>Provides policy guidance and assistance in the exercise of these rights for the benefit of the users of the CPVR system.</w:t>
      </w:r>
    </w:p>
    <w:p w:rsidR="005712D4" w:rsidRPr="00C202AC" w:rsidRDefault="005712D4" w:rsidP="005712D4">
      <w:pPr>
        <w:pStyle w:val="ListParagraph"/>
        <w:shd w:val="clear" w:color="auto" w:fill="FFFFFF"/>
        <w:spacing w:after="0" w:line="312" w:lineRule="atLeast"/>
        <w:ind w:left="360"/>
        <w:jc w:val="both"/>
        <w:outlineLvl w:val="1"/>
        <w:rPr>
          <w:rFonts w:ascii="Times New Roman" w:eastAsia="Times New Roman" w:hAnsi="Times New Roman" w:cs="Times New Roman"/>
          <w:color w:val="000000" w:themeColor="text1"/>
          <w:sz w:val="24"/>
          <w:szCs w:val="24"/>
        </w:rPr>
      </w:pPr>
    </w:p>
    <w:p w:rsidR="00041EA4" w:rsidRPr="00C202AC" w:rsidRDefault="00041EA4" w:rsidP="00041EA4">
      <w:pPr>
        <w:shd w:val="clear" w:color="auto" w:fill="FFFFFF"/>
        <w:spacing w:after="0" w:line="312" w:lineRule="atLeast"/>
        <w:jc w:val="both"/>
        <w:outlineLvl w:val="1"/>
        <w:rPr>
          <w:rFonts w:ascii="Times New Roman" w:eastAsia="Times New Roman" w:hAnsi="Times New Roman" w:cs="Times New Roman"/>
          <w:b/>
          <w:color w:val="000000" w:themeColor="text1"/>
          <w:sz w:val="24"/>
          <w:szCs w:val="24"/>
          <w:u w:val="single"/>
        </w:rPr>
      </w:pPr>
      <w:r w:rsidRPr="00C202AC">
        <w:rPr>
          <w:rFonts w:ascii="Times New Roman" w:eastAsia="Times New Roman" w:hAnsi="Times New Roman" w:cs="Times New Roman"/>
          <w:b/>
          <w:color w:val="000000" w:themeColor="text1"/>
          <w:sz w:val="24"/>
          <w:szCs w:val="24"/>
          <w:u w:val="single"/>
        </w:rPr>
        <w:t>Tangible Contribution:</w:t>
      </w:r>
    </w:p>
    <w:p w:rsidR="005712D4" w:rsidRPr="00C202AC" w:rsidRDefault="005712D4" w:rsidP="00041EA4">
      <w:pPr>
        <w:shd w:val="clear" w:color="auto" w:fill="FFFFFF"/>
        <w:spacing w:after="0" w:line="312" w:lineRule="atLeast"/>
        <w:jc w:val="both"/>
        <w:outlineLvl w:val="1"/>
        <w:rPr>
          <w:rFonts w:ascii="Times New Roman" w:eastAsia="Times New Roman" w:hAnsi="Times New Roman" w:cs="Times New Roman"/>
          <w:b/>
          <w:color w:val="000000" w:themeColor="text1"/>
          <w:sz w:val="24"/>
          <w:szCs w:val="24"/>
          <w:u w:val="single"/>
        </w:rPr>
      </w:pPr>
    </w:p>
    <w:p w:rsidR="00041EA4" w:rsidRPr="00C202AC" w:rsidRDefault="00041EA4" w:rsidP="00041EA4">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C202AC">
        <w:rPr>
          <w:rFonts w:ascii="Times New Roman" w:eastAsia="Times New Roman" w:hAnsi="Times New Roman" w:cs="Times New Roman"/>
          <w:color w:val="000000" w:themeColor="text1"/>
          <w:sz w:val="24"/>
          <w:szCs w:val="24"/>
        </w:rPr>
        <w:t xml:space="preserve">Today, breeders must develop new varieties that meet the criteria of quality, adaptation to the environment, productivity and disease resistance. In 20 years, the CPVR system managed by the CPVO has become the biggest of its kind in the world and has played an important role to assert the breeders’ rights and to support investment in research and innovation which is </w:t>
      </w:r>
      <w:r w:rsidR="000767CD" w:rsidRPr="00C202AC">
        <w:rPr>
          <w:rFonts w:ascii="Times New Roman" w:eastAsia="Times New Roman" w:hAnsi="Times New Roman" w:cs="Times New Roman"/>
          <w:color w:val="000000" w:themeColor="text1"/>
          <w:sz w:val="24"/>
          <w:szCs w:val="24"/>
        </w:rPr>
        <w:t xml:space="preserve">one of the important pillars </w:t>
      </w:r>
      <w:r w:rsidRPr="00C202AC">
        <w:rPr>
          <w:rFonts w:ascii="Times New Roman" w:eastAsia="Times New Roman" w:hAnsi="Times New Roman" w:cs="Times New Roman"/>
          <w:color w:val="000000" w:themeColor="text1"/>
          <w:sz w:val="24"/>
          <w:szCs w:val="24"/>
        </w:rPr>
        <w:t>art of the EU’s strategy for creating Europe’s economic growth and global competitiveness.</w:t>
      </w:r>
    </w:p>
    <w:p w:rsidR="006B519F" w:rsidRPr="00C202AC" w:rsidRDefault="006B519F" w:rsidP="006B519F">
      <w:pPr>
        <w:shd w:val="clear" w:color="auto" w:fill="FFFFFF"/>
        <w:spacing w:after="150" w:line="240" w:lineRule="auto"/>
        <w:jc w:val="both"/>
        <w:rPr>
          <w:rFonts w:ascii="Times New Roman" w:eastAsia="Times New Roman" w:hAnsi="Times New Roman" w:cs="Times New Roman"/>
          <w:b/>
          <w:color w:val="000000" w:themeColor="text1"/>
          <w:sz w:val="24"/>
          <w:szCs w:val="24"/>
          <w:u w:val="single"/>
        </w:rPr>
      </w:pPr>
      <w:r w:rsidRPr="00C202AC">
        <w:rPr>
          <w:rFonts w:ascii="Times New Roman" w:eastAsia="Times New Roman" w:hAnsi="Times New Roman" w:cs="Times New Roman"/>
          <w:b/>
          <w:color w:val="000000" w:themeColor="text1"/>
          <w:sz w:val="24"/>
          <w:szCs w:val="24"/>
          <w:u w:val="single"/>
        </w:rPr>
        <w:t>Members:</w:t>
      </w:r>
      <w:r w:rsidRPr="00C202AC">
        <w:rPr>
          <w:rFonts w:ascii="Times New Roman" w:eastAsia="Times New Roman" w:hAnsi="Times New Roman" w:cs="Times New Roman"/>
          <w:b/>
          <w:color w:val="000000" w:themeColor="text1"/>
          <w:sz w:val="24"/>
          <w:szCs w:val="24"/>
        </w:rPr>
        <w:t xml:space="preserve"> </w:t>
      </w:r>
      <w:r w:rsidRPr="00C202AC">
        <w:rPr>
          <w:rFonts w:ascii="Times New Roman" w:eastAsia="Times New Roman" w:hAnsi="Times New Roman" w:cs="Times New Roman"/>
          <w:color w:val="000000" w:themeColor="text1"/>
          <w:sz w:val="24"/>
          <w:szCs w:val="24"/>
        </w:rPr>
        <w:t>EU member states, European Commission.</w:t>
      </w:r>
    </w:p>
    <w:p w:rsidR="006B519F" w:rsidRPr="00C202AC" w:rsidRDefault="006B519F" w:rsidP="006B519F">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C202AC">
        <w:rPr>
          <w:rFonts w:ascii="Times New Roman" w:eastAsia="Times New Roman" w:hAnsi="Times New Roman" w:cs="Times New Roman"/>
          <w:b/>
          <w:color w:val="000000" w:themeColor="text1"/>
          <w:sz w:val="24"/>
          <w:szCs w:val="24"/>
          <w:u w:val="single"/>
        </w:rPr>
        <w:t>Cooperation mechanisms:</w:t>
      </w:r>
      <w:r w:rsidRPr="00C202AC">
        <w:rPr>
          <w:rFonts w:ascii="Times New Roman" w:eastAsia="Times New Roman" w:hAnsi="Times New Roman" w:cs="Times New Roman"/>
          <w:color w:val="000000" w:themeColor="text1"/>
          <w:sz w:val="24"/>
          <w:szCs w:val="24"/>
        </w:rPr>
        <w:t xml:space="preserve"> </w:t>
      </w:r>
      <w:r w:rsidR="00F57DA2" w:rsidRPr="00C202AC">
        <w:rPr>
          <w:rFonts w:ascii="Times New Roman" w:eastAsia="Times New Roman" w:hAnsi="Times New Roman" w:cs="Times New Roman"/>
          <w:color w:val="000000" w:themeColor="text1"/>
          <w:sz w:val="24"/>
          <w:szCs w:val="24"/>
        </w:rPr>
        <w:t>open for  the third countries.</w:t>
      </w:r>
    </w:p>
    <w:p w:rsidR="00AE3FDE" w:rsidRPr="00C202AC" w:rsidRDefault="00F77F82" w:rsidP="00DE6866">
      <w:pPr>
        <w:rPr>
          <w:rFonts w:ascii="Times New Roman" w:hAnsi="Times New Roman" w:cs="Times New Roman"/>
          <w:b/>
          <w:sz w:val="24"/>
          <w:szCs w:val="24"/>
        </w:rPr>
      </w:pPr>
      <w:r w:rsidRPr="00C202AC">
        <w:rPr>
          <w:rFonts w:ascii="Times New Roman" w:hAnsi="Times New Roman" w:cs="Times New Roman"/>
          <w:b/>
          <w:sz w:val="24"/>
          <w:szCs w:val="24"/>
          <w:u w:val="single"/>
        </w:rPr>
        <w:t>Cooperation with Georgia</w:t>
      </w:r>
      <w:r w:rsidR="00FC083D" w:rsidRPr="00C202AC">
        <w:rPr>
          <w:rFonts w:ascii="Times New Roman" w:hAnsi="Times New Roman" w:cs="Times New Roman"/>
          <w:b/>
          <w:sz w:val="24"/>
          <w:szCs w:val="24"/>
          <w:u w:val="single"/>
          <w:lang w:val="ka-GE"/>
        </w:rPr>
        <w:t>/</w:t>
      </w:r>
      <w:r w:rsidR="00FC083D" w:rsidRPr="00C202AC">
        <w:rPr>
          <w:rFonts w:ascii="Times New Roman" w:hAnsi="Times New Roman" w:cs="Times New Roman"/>
          <w:b/>
          <w:sz w:val="24"/>
          <w:szCs w:val="24"/>
          <w:u w:val="single"/>
        </w:rPr>
        <w:t>State of Play</w:t>
      </w:r>
      <w:r w:rsidRPr="00C202AC">
        <w:rPr>
          <w:rFonts w:ascii="Times New Roman" w:hAnsi="Times New Roman" w:cs="Times New Roman"/>
          <w:b/>
          <w:sz w:val="24"/>
          <w:szCs w:val="24"/>
          <w:u w:val="single"/>
        </w:rPr>
        <w:t>:</w:t>
      </w:r>
      <w:r w:rsidR="00AE3FDE" w:rsidRPr="00C202AC">
        <w:rPr>
          <w:rFonts w:ascii="Times New Roman" w:hAnsi="Times New Roman" w:cs="Times New Roman"/>
          <w:sz w:val="24"/>
          <w:szCs w:val="24"/>
        </w:rPr>
        <w:t xml:space="preserve"> no activity</w:t>
      </w:r>
    </w:p>
    <w:p w:rsidR="00F77F82" w:rsidRPr="00C202AC" w:rsidRDefault="00AE3FDE" w:rsidP="006E3C1F">
      <w:pPr>
        <w:jc w:val="both"/>
        <w:rPr>
          <w:rFonts w:ascii="Times New Roman" w:hAnsi="Times New Roman" w:cs="Times New Roman"/>
          <w:b/>
          <w:sz w:val="24"/>
          <w:szCs w:val="24"/>
        </w:rPr>
      </w:pPr>
      <w:r w:rsidRPr="00C202AC">
        <w:rPr>
          <w:rFonts w:ascii="Times New Roman" w:hAnsi="Times New Roman" w:cs="Times New Roman"/>
          <w:b/>
          <w:sz w:val="24"/>
          <w:szCs w:val="24"/>
          <w:u w:val="single"/>
        </w:rPr>
        <w:t>Benefits:</w:t>
      </w:r>
      <w:r w:rsidRPr="00C202AC">
        <w:rPr>
          <w:rFonts w:ascii="Times New Roman" w:hAnsi="Times New Roman" w:cs="Times New Roman"/>
          <w:b/>
          <w:sz w:val="24"/>
          <w:szCs w:val="24"/>
        </w:rPr>
        <w:t xml:space="preserve"> </w:t>
      </w:r>
      <w:r w:rsidR="00DE6866" w:rsidRPr="00C202AC">
        <w:rPr>
          <w:rFonts w:ascii="Times New Roman" w:hAnsi="Times New Roman" w:cs="Times New Roman"/>
          <w:sz w:val="24"/>
          <w:szCs w:val="24"/>
        </w:rPr>
        <w:t>Cooperation with the CPVO will encourage innovati</w:t>
      </w:r>
      <w:r w:rsidRPr="00C202AC">
        <w:rPr>
          <w:rFonts w:ascii="Times New Roman" w:hAnsi="Times New Roman" w:cs="Times New Roman"/>
          <w:sz w:val="24"/>
          <w:szCs w:val="24"/>
        </w:rPr>
        <w:t xml:space="preserve">on in plant varieties and their </w:t>
      </w:r>
      <w:r w:rsidR="00DE6866" w:rsidRPr="00C202AC">
        <w:rPr>
          <w:rFonts w:ascii="Times New Roman" w:hAnsi="Times New Roman" w:cs="Times New Roman"/>
          <w:sz w:val="24"/>
          <w:szCs w:val="24"/>
        </w:rPr>
        <w:t>protection.</w:t>
      </w:r>
    </w:p>
    <w:p w:rsidR="00E53B7C" w:rsidRPr="006D2556" w:rsidRDefault="001A7024">
      <w:pPr>
        <w:rPr>
          <w:rFonts w:ascii="Times New Roman" w:hAnsi="Times New Roman" w:cs="Times New Roman"/>
          <w:i/>
          <w:sz w:val="24"/>
          <w:szCs w:val="24"/>
        </w:rPr>
      </w:pPr>
      <w:r w:rsidRPr="00C202AC">
        <w:rPr>
          <w:rFonts w:ascii="Times New Roman" w:hAnsi="Times New Roman" w:cs="Times New Roman"/>
          <w:b/>
          <w:sz w:val="24"/>
          <w:szCs w:val="24"/>
          <w:u w:val="single"/>
        </w:rPr>
        <w:t>Lead</w:t>
      </w:r>
      <w:r w:rsidR="00F77F82" w:rsidRPr="006D2556">
        <w:rPr>
          <w:rFonts w:ascii="Times New Roman" w:hAnsi="Times New Roman" w:cs="Times New Roman"/>
          <w:b/>
          <w:i/>
          <w:sz w:val="24"/>
          <w:szCs w:val="24"/>
          <w:u w:val="single"/>
        </w:rPr>
        <w:t>:</w:t>
      </w:r>
      <w:r w:rsidRPr="006D2556">
        <w:rPr>
          <w:rFonts w:ascii="Times New Roman" w:hAnsi="Times New Roman" w:cs="Times New Roman"/>
          <w:i/>
          <w:sz w:val="24"/>
          <w:szCs w:val="24"/>
        </w:rPr>
        <w:t xml:space="preserve"> </w:t>
      </w:r>
      <w:r w:rsidR="00F57DA2" w:rsidRPr="00F22411">
        <w:rPr>
          <w:rFonts w:ascii="Times New Roman" w:hAnsi="Times New Roman" w:cs="Times New Roman"/>
          <w:sz w:val="24"/>
          <w:szCs w:val="24"/>
        </w:rPr>
        <w:t xml:space="preserve">Ministry </w:t>
      </w:r>
      <w:r w:rsidR="00F22411">
        <w:rPr>
          <w:rFonts w:ascii="Times New Roman" w:hAnsi="Times New Roman" w:cs="Times New Roman"/>
          <w:sz w:val="24"/>
          <w:szCs w:val="24"/>
        </w:rPr>
        <w:t xml:space="preserve">of </w:t>
      </w:r>
      <w:bookmarkStart w:id="0" w:name="_GoBack"/>
      <w:bookmarkEnd w:id="0"/>
      <w:r w:rsidR="00F77F82" w:rsidRPr="00F22411">
        <w:rPr>
          <w:rFonts w:ascii="Times New Roman" w:hAnsi="Times New Roman" w:cs="Times New Roman"/>
          <w:sz w:val="24"/>
          <w:szCs w:val="24"/>
        </w:rPr>
        <w:t>Agriculture</w:t>
      </w:r>
    </w:p>
    <w:p w:rsidR="00363C1D" w:rsidRPr="006D2556" w:rsidRDefault="005B7916">
      <w:pPr>
        <w:rPr>
          <w:rFonts w:ascii="Sylfaen" w:hAnsi="Sylfaen" w:cs="Times New Roman"/>
          <w:sz w:val="24"/>
          <w:szCs w:val="24"/>
        </w:rPr>
      </w:pPr>
      <w:r w:rsidRPr="005B7916">
        <w:rPr>
          <w:rFonts w:ascii="Sylfaen" w:hAnsi="Sylfaen" w:cs="Times New Roman"/>
          <w:sz w:val="24"/>
          <w:szCs w:val="24"/>
        </w:rPr>
        <w:t xml:space="preserve">Agency’s website: </w:t>
      </w:r>
      <w:hyperlink r:id="rId8" w:history="1">
        <w:r w:rsidR="005E14F6" w:rsidRPr="006D2556">
          <w:rPr>
            <w:rStyle w:val="Hyperlink"/>
            <w:rFonts w:ascii="Times New Roman" w:hAnsi="Times New Roman" w:cs="Times New Roman"/>
            <w:sz w:val="24"/>
            <w:szCs w:val="24"/>
          </w:rPr>
          <w:t>http://cpvo.europa.eu/en</w:t>
        </w:r>
      </w:hyperlink>
      <w:r w:rsidR="009A1B1D">
        <w:t>.</w:t>
      </w:r>
      <w:r w:rsidR="005E14F6" w:rsidRPr="006D2556">
        <w:rPr>
          <w:rFonts w:ascii="Times New Roman" w:hAnsi="Times New Roman" w:cs="Times New Roman"/>
          <w:sz w:val="24"/>
          <w:szCs w:val="24"/>
        </w:rPr>
        <w:t xml:space="preserve"> </w:t>
      </w:r>
    </w:p>
    <w:sectPr w:rsidR="00363C1D" w:rsidRPr="006D2556" w:rsidSect="00CC7E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FDD" w:rsidRDefault="00F94FDD" w:rsidP="00F77F82">
      <w:pPr>
        <w:spacing w:after="0" w:line="240" w:lineRule="auto"/>
      </w:pPr>
      <w:r>
        <w:separator/>
      </w:r>
    </w:p>
  </w:endnote>
  <w:endnote w:type="continuationSeparator" w:id="0">
    <w:p w:rsidR="00F94FDD" w:rsidRDefault="00F94FDD" w:rsidP="00F77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FDD" w:rsidRDefault="00F94FDD" w:rsidP="00F77F82">
      <w:pPr>
        <w:spacing w:after="0" w:line="240" w:lineRule="auto"/>
      </w:pPr>
      <w:r>
        <w:separator/>
      </w:r>
    </w:p>
  </w:footnote>
  <w:footnote w:type="continuationSeparator" w:id="0">
    <w:p w:rsidR="00F94FDD" w:rsidRDefault="00F94FDD" w:rsidP="00F77F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FB7"/>
    <w:multiLevelType w:val="hybridMultilevel"/>
    <w:tmpl w:val="C6B80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C30163"/>
    <w:multiLevelType w:val="multilevel"/>
    <w:tmpl w:val="E99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E2D66"/>
    <w:multiLevelType w:val="multilevel"/>
    <w:tmpl w:val="96D0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52EB1"/>
    <w:multiLevelType w:val="multilevel"/>
    <w:tmpl w:val="1694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41DDA"/>
    <w:multiLevelType w:val="hybridMultilevel"/>
    <w:tmpl w:val="1F6CD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183123"/>
    <w:multiLevelType w:val="multilevel"/>
    <w:tmpl w:val="7A52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325FF"/>
    <w:multiLevelType w:val="hybridMultilevel"/>
    <w:tmpl w:val="CA6C43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182199"/>
    <w:multiLevelType w:val="hybridMultilevel"/>
    <w:tmpl w:val="17B4CC82"/>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nsid w:val="765021CF"/>
    <w:multiLevelType w:val="multilevel"/>
    <w:tmpl w:val="5F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8"/>
  </w:num>
  <w:num w:numId="5">
    <w:abstractNumId w:val="1"/>
  </w:num>
  <w:num w:numId="6">
    <w:abstractNumId w:val="4"/>
  </w:num>
  <w:num w:numId="7">
    <w:abstractNumId w:val="0"/>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263E61"/>
    <w:rsid w:val="00003EFA"/>
    <w:rsid w:val="00022C20"/>
    <w:rsid w:val="00041EA4"/>
    <w:rsid w:val="000767CD"/>
    <w:rsid w:val="001428D8"/>
    <w:rsid w:val="00192014"/>
    <w:rsid w:val="001A7024"/>
    <w:rsid w:val="001C51B9"/>
    <w:rsid w:val="00202C14"/>
    <w:rsid w:val="00263E61"/>
    <w:rsid w:val="00280370"/>
    <w:rsid w:val="00285ACF"/>
    <w:rsid w:val="002940CE"/>
    <w:rsid w:val="002E6CE2"/>
    <w:rsid w:val="003153CA"/>
    <w:rsid w:val="003550B1"/>
    <w:rsid w:val="00362336"/>
    <w:rsid w:val="00363C1D"/>
    <w:rsid w:val="003E0D48"/>
    <w:rsid w:val="00413D46"/>
    <w:rsid w:val="00453D59"/>
    <w:rsid w:val="00463D4F"/>
    <w:rsid w:val="004758DE"/>
    <w:rsid w:val="004773FB"/>
    <w:rsid w:val="0056535A"/>
    <w:rsid w:val="005712D4"/>
    <w:rsid w:val="00593EB1"/>
    <w:rsid w:val="005A1182"/>
    <w:rsid w:val="005B624A"/>
    <w:rsid w:val="005B7916"/>
    <w:rsid w:val="005E14F6"/>
    <w:rsid w:val="00604989"/>
    <w:rsid w:val="00680CE2"/>
    <w:rsid w:val="006B519F"/>
    <w:rsid w:val="006D2556"/>
    <w:rsid w:val="006D6C7A"/>
    <w:rsid w:val="006E3C1F"/>
    <w:rsid w:val="00762764"/>
    <w:rsid w:val="007E5353"/>
    <w:rsid w:val="007F4B18"/>
    <w:rsid w:val="008150F8"/>
    <w:rsid w:val="008765E3"/>
    <w:rsid w:val="008A253C"/>
    <w:rsid w:val="008C2766"/>
    <w:rsid w:val="008C4D0C"/>
    <w:rsid w:val="008D7E84"/>
    <w:rsid w:val="00971CBD"/>
    <w:rsid w:val="00993516"/>
    <w:rsid w:val="009A1B1D"/>
    <w:rsid w:val="009B27F0"/>
    <w:rsid w:val="00A14391"/>
    <w:rsid w:val="00A2607E"/>
    <w:rsid w:val="00A26B81"/>
    <w:rsid w:val="00A34AF8"/>
    <w:rsid w:val="00A46FE0"/>
    <w:rsid w:val="00A4765F"/>
    <w:rsid w:val="00A735B1"/>
    <w:rsid w:val="00A96E1D"/>
    <w:rsid w:val="00AE3FDE"/>
    <w:rsid w:val="00B2400B"/>
    <w:rsid w:val="00B6057F"/>
    <w:rsid w:val="00B9418A"/>
    <w:rsid w:val="00BA6302"/>
    <w:rsid w:val="00BD103C"/>
    <w:rsid w:val="00C202AC"/>
    <w:rsid w:val="00C33F42"/>
    <w:rsid w:val="00C359AB"/>
    <w:rsid w:val="00C57E92"/>
    <w:rsid w:val="00C66DC7"/>
    <w:rsid w:val="00CC7E4A"/>
    <w:rsid w:val="00CE1F2E"/>
    <w:rsid w:val="00CE31EB"/>
    <w:rsid w:val="00D22772"/>
    <w:rsid w:val="00DE6866"/>
    <w:rsid w:val="00E07AAC"/>
    <w:rsid w:val="00E5043E"/>
    <w:rsid w:val="00E53B7C"/>
    <w:rsid w:val="00E87CAF"/>
    <w:rsid w:val="00E93AEC"/>
    <w:rsid w:val="00EB352D"/>
    <w:rsid w:val="00EC1E8D"/>
    <w:rsid w:val="00EC55CA"/>
    <w:rsid w:val="00ED6F84"/>
    <w:rsid w:val="00F22411"/>
    <w:rsid w:val="00F23D7F"/>
    <w:rsid w:val="00F2671F"/>
    <w:rsid w:val="00F57DA2"/>
    <w:rsid w:val="00F77F82"/>
    <w:rsid w:val="00F94FDD"/>
    <w:rsid w:val="00FA7D8E"/>
    <w:rsid w:val="00FC0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4A"/>
  </w:style>
  <w:style w:type="paragraph" w:styleId="Heading1">
    <w:name w:val="heading 1"/>
    <w:basedOn w:val="Normal"/>
    <w:next w:val="Normal"/>
    <w:link w:val="Heading1Char"/>
    <w:uiPriority w:val="9"/>
    <w:qFormat/>
    <w:rsid w:val="00A26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7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F82"/>
  </w:style>
  <w:style w:type="paragraph" w:styleId="Footer">
    <w:name w:val="footer"/>
    <w:basedOn w:val="Normal"/>
    <w:link w:val="FooterChar"/>
    <w:uiPriority w:val="99"/>
    <w:unhideWhenUsed/>
    <w:rsid w:val="00F7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F82"/>
  </w:style>
  <w:style w:type="paragraph" w:styleId="ListParagraph">
    <w:name w:val="List Paragraph"/>
    <w:basedOn w:val="Normal"/>
    <w:uiPriority w:val="34"/>
    <w:qFormat/>
    <w:rsid w:val="006B519F"/>
    <w:pPr>
      <w:ind w:left="720"/>
      <w:contextualSpacing/>
    </w:pPr>
  </w:style>
  <w:style w:type="paragraph" w:styleId="BalloonText">
    <w:name w:val="Balloon Text"/>
    <w:basedOn w:val="Normal"/>
    <w:link w:val="BalloonTextChar"/>
    <w:uiPriority w:val="99"/>
    <w:semiHidden/>
    <w:unhideWhenUsed/>
    <w:rsid w:val="00076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7CD"/>
    <w:rPr>
      <w:rFonts w:ascii="Tahoma" w:hAnsi="Tahoma" w:cs="Tahoma"/>
      <w:sz w:val="16"/>
      <w:szCs w:val="16"/>
    </w:rPr>
  </w:style>
  <w:style w:type="character" w:styleId="Strong">
    <w:name w:val="Strong"/>
    <w:basedOn w:val="DefaultParagraphFont"/>
    <w:uiPriority w:val="22"/>
    <w:qFormat/>
    <w:rsid w:val="000767CD"/>
    <w:rPr>
      <w:b/>
      <w:bCs/>
    </w:rPr>
  </w:style>
  <w:style w:type="character" w:styleId="Hyperlink">
    <w:name w:val="Hyperlink"/>
    <w:basedOn w:val="DefaultParagraphFont"/>
    <w:uiPriority w:val="99"/>
    <w:unhideWhenUsed/>
    <w:rsid w:val="005E14F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66063297">
      <w:bodyDiv w:val="1"/>
      <w:marLeft w:val="0"/>
      <w:marRight w:val="0"/>
      <w:marTop w:val="0"/>
      <w:marBottom w:val="0"/>
      <w:divBdr>
        <w:top w:val="none" w:sz="0" w:space="0" w:color="auto"/>
        <w:left w:val="none" w:sz="0" w:space="0" w:color="auto"/>
        <w:bottom w:val="none" w:sz="0" w:space="0" w:color="auto"/>
        <w:right w:val="none" w:sz="0" w:space="0" w:color="auto"/>
      </w:divBdr>
    </w:div>
    <w:div w:id="19311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vo.europa.eu/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6708-20C6-429A-A649-B7CD02B9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63</cp:revision>
  <dcterms:created xsi:type="dcterms:W3CDTF">2018-05-18T06:00:00Z</dcterms:created>
  <dcterms:modified xsi:type="dcterms:W3CDTF">2018-06-22T11:11:00Z</dcterms:modified>
</cp:coreProperties>
</file>